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E25" w:rsidRDefault="00CC7E25" w:rsidP="00F87428">
      <w:pPr>
        <w:pStyle w:val="NoSpacing"/>
        <w:jc w:val="center"/>
        <w:rPr>
          <w:rFonts w:ascii="Times New Roman" w:hAnsi="Times New Roman"/>
          <w:sz w:val="28"/>
          <w:szCs w:val="28"/>
          <w:lang w:val="uk-UA"/>
        </w:rPr>
      </w:pPr>
      <w:r w:rsidRPr="005D4151">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9pt;height:54.75pt;visibility:visible" filled="t">
            <v:imagedata r:id="rId4" o:title=""/>
          </v:shape>
        </w:pict>
      </w:r>
    </w:p>
    <w:p w:rsidR="00CC7E25" w:rsidRDefault="00CC7E25" w:rsidP="00F87428">
      <w:pPr>
        <w:pStyle w:val="NoSpacing"/>
        <w:jc w:val="center"/>
        <w:rPr>
          <w:rFonts w:ascii="Times New Roman" w:hAnsi="Times New Roman"/>
          <w:color w:val="0000FF"/>
          <w:sz w:val="24"/>
          <w:szCs w:val="24"/>
          <w:lang w:val="uk-UA"/>
        </w:rPr>
      </w:pPr>
      <w:r>
        <w:rPr>
          <w:rFonts w:ascii="Times New Roman" w:hAnsi="Times New Roman"/>
          <w:b/>
          <w:sz w:val="24"/>
          <w:szCs w:val="24"/>
          <w:lang w:val="uk-UA"/>
        </w:rPr>
        <w:t>УКРАЇНА</w:t>
      </w:r>
    </w:p>
    <w:p w:rsidR="00CC7E25" w:rsidRDefault="00CC7E25" w:rsidP="00F87428">
      <w:pPr>
        <w:pStyle w:val="NoSpacing"/>
        <w:jc w:val="center"/>
        <w:rPr>
          <w:rStyle w:val="WW-Absatz-Standardschriftart111111111111111111"/>
          <w:b/>
          <w:bCs/>
          <w:sz w:val="28"/>
          <w:szCs w:val="28"/>
          <w:lang w:eastAsia="hi-IN" w:bidi="hi-IN"/>
        </w:rPr>
      </w:pPr>
      <w:r>
        <w:rPr>
          <w:rStyle w:val="WW-Absatz-Standardschriftart111111111111111111"/>
          <w:rFonts w:ascii="Times New Roman" w:hAnsi="Times New Roman"/>
          <w:b/>
          <w:bCs/>
          <w:sz w:val="28"/>
          <w:szCs w:val="28"/>
          <w:lang w:val="uk-UA" w:eastAsia="hi-IN" w:bidi="hi-IN"/>
        </w:rPr>
        <w:t>ОВАДНІВСЬКА</w:t>
      </w:r>
      <w:r>
        <w:rPr>
          <w:rStyle w:val="WW-Absatz-Standardschriftart111111111111111111"/>
          <w:rFonts w:ascii="Times New Roman" w:hAnsi="Times New Roman"/>
          <w:b/>
          <w:bCs/>
          <w:sz w:val="28"/>
          <w:szCs w:val="28"/>
          <w:lang w:eastAsia="hi-IN" w:bidi="hi-IN"/>
        </w:rPr>
        <w:t xml:space="preserve"> СІЛЬСЬКА РАДА</w:t>
      </w:r>
    </w:p>
    <w:p w:rsidR="00CC7E25" w:rsidRDefault="00CC7E25" w:rsidP="00F87428">
      <w:pPr>
        <w:pStyle w:val="NoSpacing"/>
        <w:jc w:val="center"/>
        <w:rPr>
          <w:rStyle w:val="WW-Absatz-Standardschriftart111111111111111111"/>
          <w:rFonts w:ascii="Times New Roman" w:hAnsi="Times New Roman"/>
          <w:b/>
          <w:bCs/>
          <w:sz w:val="28"/>
          <w:szCs w:val="28"/>
          <w:lang w:eastAsia="hi-IN" w:bidi="hi-IN"/>
        </w:rPr>
      </w:pPr>
      <w:r>
        <w:rPr>
          <w:rStyle w:val="WW-Absatz-Standardschriftart111111111111111111"/>
          <w:rFonts w:ascii="Times New Roman" w:hAnsi="Times New Roman"/>
          <w:b/>
          <w:bCs/>
          <w:sz w:val="28"/>
          <w:szCs w:val="28"/>
          <w:lang w:val="uk-UA" w:eastAsia="hi-IN" w:bidi="hi-IN"/>
        </w:rPr>
        <w:t xml:space="preserve">ВОЛОДИМИР – ВОЛИНСЬКОГО </w:t>
      </w:r>
      <w:r>
        <w:rPr>
          <w:rStyle w:val="WW-Absatz-Standardschriftart111111111111111111"/>
          <w:rFonts w:ascii="Times New Roman" w:hAnsi="Times New Roman"/>
          <w:b/>
          <w:bCs/>
          <w:sz w:val="28"/>
          <w:szCs w:val="28"/>
          <w:lang w:eastAsia="hi-IN" w:bidi="hi-IN"/>
        </w:rPr>
        <w:t>РАЙОНУ ВОЛИНСЬКОЇ ОБЛАСТІ</w:t>
      </w:r>
    </w:p>
    <w:p w:rsidR="00CC7E25" w:rsidRDefault="00CC7E25" w:rsidP="00F87428">
      <w:pPr>
        <w:pStyle w:val="NoSpacing"/>
        <w:jc w:val="center"/>
        <w:rPr>
          <w:rStyle w:val="WW-Absatz-Standardschriftart111111111111111111"/>
          <w:rFonts w:ascii="Times New Roman" w:hAnsi="Times New Roman"/>
          <w:b/>
          <w:bCs/>
          <w:sz w:val="28"/>
          <w:szCs w:val="28"/>
          <w:lang w:val="uk-UA" w:eastAsia="hi-IN" w:bidi="hi-IN"/>
        </w:rPr>
      </w:pPr>
      <w:r>
        <w:rPr>
          <w:rStyle w:val="WW-Absatz-Standardschriftart111111111111111111"/>
          <w:rFonts w:ascii="Times New Roman" w:hAnsi="Times New Roman"/>
          <w:b/>
          <w:bCs/>
          <w:sz w:val="28"/>
          <w:szCs w:val="28"/>
          <w:lang w:eastAsia="hi-IN" w:bidi="hi-IN"/>
        </w:rPr>
        <w:t>шосте скликання</w:t>
      </w:r>
    </w:p>
    <w:p w:rsidR="00CC7E25" w:rsidRDefault="00CC7E25" w:rsidP="00F87428">
      <w:pPr>
        <w:pStyle w:val="NoSpacing"/>
        <w:jc w:val="center"/>
      </w:pPr>
    </w:p>
    <w:p w:rsidR="00CC7E25" w:rsidRDefault="00CC7E25" w:rsidP="00F87428">
      <w:pPr>
        <w:shd w:val="clear" w:color="auto" w:fill="FFFFFF"/>
        <w:jc w:val="center"/>
        <w:rPr>
          <w:rFonts w:ascii="Times New Roman" w:hAnsi="Times New Roman"/>
          <w:sz w:val="28"/>
          <w:szCs w:val="28"/>
          <w:lang w:val="uk-UA"/>
        </w:rPr>
      </w:pPr>
      <w:r>
        <w:rPr>
          <w:rStyle w:val="WW-Absatz-Standardschriftart111111111111111111"/>
          <w:rFonts w:ascii="Times New Roman" w:hAnsi="Times New Roman"/>
          <w:b/>
          <w:bCs/>
          <w:sz w:val="28"/>
          <w:szCs w:val="28"/>
          <w:lang w:eastAsia="hi-IN" w:bidi="hi-IN"/>
        </w:rPr>
        <w:t>РІШЕННЯ</w:t>
      </w:r>
      <w:r>
        <w:rPr>
          <w:rFonts w:ascii="Times New Roman" w:hAnsi="Times New Roman"/>
          <w:sz w:val="28"/>
          <w:szCs w:val="28"/>
          <w:lang w:val="uk-UA"/>
        </w:rPr>
        <w:t xml:space="preserve">                                                                                                 </w:t>
      </w:r>
    </w:p>
    <w:p w:rsidR="00CC7E25" w:rsidRPr="00F87428" w:rsidRDefault="00CC7E25" w:rsidP="00F87428">
      <w:pPr>
        <w:shd w:val="clear" w:color="auto" w:fill="FFFFFF"/>
        <w:rPr>
          <w:rFonts w:ascii="Times New Roman" w:hAnsi="Times New Roman"/>
          <w:sz w:val="28"/>
          <w:szCs w:val="28"/>
          <w:u w:val="single"/>
          <w:lang w:val="uk-UA"/>
        </w:rPr>
      </w:pPr>
      <w:r>
        <w:rPr>
          <w:rFonts w:ascii="Times New Roman" w:hAnsi="Times New Roman"/>
          <w:sz w:val="28"/>
          <w:szCs w:val="28"/>
          <w:lang w:val="uk-UA"/>
        </w:rPr>
        <w:t>30.01.2015                                                                                                          48/</w:t>
      </w:r>
      <w:r w:rsidRPr="00115FF3">
        <w:rPr>
          <w:rFonts w:ascii="Times New Roman" w:hAnsi="Times New Roman"/>
          <w:sz w:val="28"/>
          <w:szCs w:val="28"/>
          <w:lang w:val="uk-UA"/>
        </w:rPr>
        <w:t xml:space="preserve"> </w:t>
      </w:r>
      <w:r>
        <w:rPr>
          <w:rFonts w:ascii="Times New Roman" w:hAnsi="Times New Roman"/>
          <w:sz w:val="28"/>
          <w:szCs w:val="28"/>
          <w:lang w:val="uk-UA"/>
        </w:rPr>
        <w:t>8</w:t>
      </w:r>
      <w:r>
        <w:rPr>
          <w:rFonts w:ascii="Times New Roman" w:hAnsi="Times New Roman"/>
          <w:sz w:val="28"/>
          <w:szCs w:val="28"/>
          <w:u w:val="single"/>
          <w:lang w:val="uk-UA"/>
        </w:rPr>
        <w:t xml:space="preserve">              </w:t>
      </w:r>
      <w:r>
        <w:rPr>
          <w:rFonts w:ascii="Times New Roman" w:hAnsi="Times New Roman"/>
          <w:sz w:val="28"/>
          <w:szCs w:val="28"/>
          <w:lang w:val="uk-UA"/>
        </w:rPr>
        <w:t xml:space="preserve">  </w:t>
      </w:r>
    </w:p>
    <w:p w:rsidR="00CC7E25" w:rsidRDefault="00CC7E25" w:rsidP="004805A6">
      <w:pPr>
        <w:ind w:right="567"/>
        <w:rPr>
          <w:rFonts w:ascii="Times New Roman" w:hAnsi="Times New Roman"/>
          <w:b/>
          <w:sz w:val="28"/>
          <w:szCs w:val="28"/>
          <w:lang w:val="uk-UA"/>
        </w:rPr>
      </w:pPr>
      <w:r w:rsidRPr="004805A6">
        <w:rPr>
          <w:rFonts w:ascii="Times New Roman" w:hAnsi="Times New Roman"/>
          <w:b/>
          <w:sz w:val="28"/>
          <w:szCs w:val="28"/>
        </w:rPr>
        <w:t xml:space="preserve">Про встановлення на території </w:t>
      </w:r>
    </w:p>
    <w:p w:rsidR="00CC7E25" w:rsidRDefault="00CC7E25" w:rsidP="004805A6">
      <w:pPr>
        <w:ind w:right="567"/>
        <w:rPr>
          <w:rFonts w:ascii="Times New Roman" w:hAnsi="Times New Roman"/>
          <w:b/>
          <w:sz w:val="28"/>
          <w:szCs w:val="28"/>
          <w:lang w:val="uk-UA"/>
        </w:rPr>
      </w:pPr>
      <w:r>
        <w:rPr>
          <w:rFonts w:ascii="Times New Roman" w:hAnsi="Times New Roman"/>
          <w:b/>
          <w:sz w:val="28"/>
          <w:szCs w:val="28"/>
          <w:lang w:val="uk-UA"/>
        </w:rPr>
        <w:t>Оваднівської сільської ради</w:t>
      </w:r>
      <w:r w:rsidRPr="00F922DB">
        <w:rPr>
          <w:rFonts w:ascii="Times New Roman" w:hAnsi="Times New Roman"/>
          <w:b/>
          <w:sz w:val="28"/>
          <w:szCs w:val="28"/>
          <w:lang w:val="uk-UA"/>
        </w:rPr>
        <w:t xml:space="preserve">  туристичного збору</w:t>
      </w:r>
    </w:p>
    <w:p w:rsidR="00CC7E25" w:rsidRPr="00F922DB" w:rsidRDefault="00CC7E25" w:rsidP="004805A6">
      <w:pPr>
        <w:ind w:right="567"/>
        <w:rPr>
          <w:rFonts w:ascii="Times New Roman" w:hAnsi="Times New Roman"/>
          <w:sz w:val="28"/>
          <w:szCs w:val="28"/>
          <w:lang w:val="uk-UA"/>
        </w:rPr>
      </w:pPr>
    </w:p>
    <w:p w:rsidR="00CC7E25" w:rsidRPr="00F87428" w:rsidRDefault="00CC7E25" w:rsidP="00F87428">
      <w:pPr>
        <w:jc w:val="both"/>
        <w:rPr>
          <w:rFonts w:ascii="Times New Roman" w:hAnsi="Times New Roman"/>
          <w:sz w:val="28"/>
          <w:szCs w:val="28"/>
          <w:lang w:val="uk-UA"/>
        </w:rPr>
      </w:pPr>
      <w:r w:rsidRPr="00F87428">
        <w:rPr>
          <w:rFonts w:ascii="Times New Roman" w:hAnsi="Times New Roman"/>
          <w:sz w:val="28"/>
          <w:szCs w:val="28"/>
          <w:lang w:val="uk-UA"/>
        </w:rPr>
        <w:t xml:space="preserve">            Відповідно до  Закону України від 28.12.2014 року № 71-</w:t>
      </w:r>
      <w:r w:rsidRPr="004805A6">
        <w:rPr>
          <w:rFonts w:ascii="Times New Roman" w:hAnsi="Times New Roman"/>
          <w:sz w:val="28"/>
          <w:szCs w:val="28"/>
          <w:lang w:val="en-US"/>
        </w:rPr>
        <w:t>VIII</w:t>
      </w:r>
      <w:r w:rsidRPr="00F87428">
        <w:rPr>
          <w:rFonts w:ascii="Times New Roman" w:hAnsi="Times New Roman"/>
          <w:sz w:val="28"/>
          <w:szCs w:val="28"/>
          <w:lang w:val="uk-UA"/>
        </w:rPr>
        <w:t xml:space="preserve"> «Про внесення змін до Податкового кодексу України та деяких законодавчих актів України щодо податкової реформи», керуючись ст.25, пункту 24 частини 1 статті 26 Закону України «Про місцеве самоврядування в Україні», </w:t>
      </w:r>
      <w:r>
        <w:rPr>
          <w:rFonts w:ascii="Times New Roman" w:hAnsi="Times New Roman"/>
          <w:sz w:val="28"/>
          <w:szCs w:val="28"/>
          <w:lang w:val="uk-UA"/>
        </w:rPr>
        <w:t xml:space="preserve"> сільська </w:t>
      </w:r>
      <w:r w:rsidRPr="00F87428">
        <w:rPr>
          <w:rFonts w:ascii="Times New Roman" w:hAnsi="Times New Roman"/>
          <w:sz w:val="28"/>
          <w:szCs w:val="28"/>
          <w:lang w:val="uk-UA"/>
        </w:rPr>
        <w:t>рада</w:t>
      </w:r>
    </w:p>
    <w:p w:rsidR="00CC7E25" w:rsidRPr="00F87428" w:rsidRDefault="00CC7E25" w:rsidP="00F87428">
      <w:pPr>
        <w:rPr>
          <w:rFonts w:ascii="Times New Roman" w:hAnsi="Times New Roman"/>
          <w:sz w:val="28"/>
          <w:szCs w:val="28"/>
          <w:lang w:val="uk-UA"/>
        </w:rPr>
      </w:pPr>
      <w:r w:rsidRPr="004805A6">
        <w:rPr>
          <w:rFonts w:ascii="Times New Roman" w:hAnsi="Times New Roman"/>
          <w:sz w:val="28"/>
          <w:szCs w:val="28"/>
        </w:rPr>
        <w:t>В И Р І Ш И Л А :</w:t>
      </w:r>
    </w:p>
    <w:p w:rsidR="00CC7E25" w:rsidRPr="004805A6" w:rsidRDefault="00CC7E25" w:rsidP="004805A6">
      <w:pPr>
        <w:ind w:right="28" w:firstLine="851"/>
        <w:jc w:val="both"/>
        <w:rPr>
          <w:rFonts w:ascii="Times New Roman" w:hAnsi="Times New Roman"/>
          <w:sz w:val="28"/>
          <w:szCs w:val="28"/>
        </w:rPr>
      </w:pPr>
      <w:r w:rsidRPr="004805A6">
        <w:rPr>
          <w:rFonts w:ascii="Times New Roman" w:hAnsi="Times New Roman"/>
          <w:sz w:val="28"/>
          <w:szCs w:val="28"/>
        </w:rPr>
        <w:t>1.Встано</w:t>
      </w:r>
      <w:r>
        <w:rPr>
          <w:rFonts w:ascii="Times New Roman" w:hAnsi="Times New Roman"/>
          <w:sz w:val="28"/>
          <w:szCs w:val="28"/>
        </w:rPr>
        <w:t xml:space="preserve">вити на території </w:t>
      </w:r>
      <w:r>
        <w:rPr>
          <w:rFonts w:ascii="Times New Roman" w:hAnsi="Times New Roman"/>
          <w:sz w:val="28"/>
          <w:szCs w:val="28"/>
          <w:lang w:val="uk-UA"/>
        </w:rPr>
        <w:t xml:space="preserve"> Оваднівської сільської</w:t>
      </w:r>
      <w:r w:rsidRPr="004805A6">
        <w:rPr>
          <w:rFonts w:ascii="Times New Roman" w:hAnsi="Times New Roman"/>
          <w:sz w:val="28"/>
          <w:szCs w:val="28"/>
        </w:rPr>
        <w:t xml:space="preserve"> туристичний збір.</w:t>
      </w:r>
    </w:p>
    <w:p w:rsidR="00CC7E25" w:rsidRPr="004805A6" w:rsidRDefault="00CC7E25" w:rsidP="004805A6">
      <w:pPr>
        <w:ind w:right="28" w:firstLine="851"/>
        <w:jc w:val="both"/>
        <w:rPr>
          <w:rFonts w:ascii="Times New Roman" w:hAnsi="Times New Roman"/>
          <w:sz w:val="28"/>
          <w:szCs w:val="28"/>
        </w:rPr>
      </w:pPr>
      <w:r w:rsidRPr="004805A6">
        <w:rPr>
          <w:rFonts w:ascii="Times New Roman" w:hAnsi="Times New Roman"/>
          <w:sz w:val="28"/>
          <w:szCs w:val="28"/>
        </w:rPr>
        <w:t>2.Затвердити Положення про туристичний збір (додається).</w:t>
      </w:r>
    </w:p>
    <w:p w:rsidR="00CC7E25" w:rsidRPr="004805A6" w:rsidRDefault="00CC7E25" w:rsidP="004805A6">
      <w:pPr>
        <w:ind w:firstLine="872"/>
        <w:jc w:val="both"/>
        <w:rPr>
          <w:rFonts w:ascii="Times New Roman" w:hAnsi="Times New Roman"/>
          <w:sz w:val="28"/>
          <w:szCs w:val="28"/>
        </w:rPr>
      </w:pPr>
      <w:r w:rsidRPr="004805A6">
        <w:rPr>
          <w:rFonts w:ascii="Times New Roman" w:hAnsi="Times New Roman"/>
          <w:sz w:val="28"/>
          <w:szCs w:val="28"/>
        </w:rPr>
        <w:t>3. Володимир - Волинській об'єднаній державній податковій інспекції ГУ ДФС у Волинській області забезпечити адміністрування цього збору та  контроль за своєчасністю, достовірністю, повнотою нарахування та сплати  збору.</w:t>
      </w:r>
    </w:p>
    <w:p w:rsidR="00CC7E25" w:rsidRPr="004805A6" w:rsidRDefault="00CC7E25" w:rsidP="004805A6">
      <w:pPr>
        <w:ind w:firstLine="872"/>
        <w:jc w:val="both"/>
        <w:rPr>
          <w:rFonts w:ascii="Times New Roman" w:hAnsi="Times New Roman"/>
          <w:color w:val="FF0000"/>
          <w:sz w:val="28"/>
          <w:szCs w:val="28"/>
        </w:rPr>
      </w:pPr>
      <w:r w:rsidRPr="004805A6">
        <w:rPr>
          <w:rFonts w:ascii="Times New Roman" w:hAnsi="Times New Roman"/>
          <w:sz w:val="28"/>
          <w:szCs w:val="28"/>
        </w:rPr>
        <w:t>4. Вважати таким, що вт</w:t>
      </w:r>
      <w:r>
        <w:rPr>
          <w:rFonts w:ascii="Times New Roman" w:hAnsi="Times New Roman"/>
          <w:sz w:val="28"/>
          <w:szCs w:val="28"/>
        </w:rPr>
        <w:t xml:space="preserve">ратило чинність  рішення </w:t>
      </w:r>
      <w:r>
        <w:rPr>
          <w:rFonts w:ascii="Times New Roman" w:hAnsi="Times New Roman"/>
          <w:sz w:val="28"/>
          <w:szCs w:val="28"/>
          <w:lang w:val="uk-UA"/>
        </w:rPr>
        <w:t>сільської ради</w:t>
      </w:r>
      <w:r>
        <w:rPr>
          <w:rFonts w:ascii="Times New Roman" w:hAnsi="Times New Roman"/>
          <w:sz w:val="28"/>
          <w:szCs w:val="28"/>
        </w:rPr>
        <w:t xml:space="preserve"> від </w:t>
      </w:r>
      <w:r>
        <w:rPr>
          <w:rFonts w:ascii="Times New Roman" w:hAnsi="Times New Roman"/>
          <w:sz w:val="28"/>
          <w:szCs w:val="28"/>
          <w:lang w:val="uk-UA"/>
        </w:rPr>
        <w:t xml:space="preserve">29.03.2011 </w:t>
      </w:r>
      <w:r w:rsidRPr="004805A6">
        <w:rPr>
          <w:rFonts w:ascii="Times New Roman" w:hAnsi="Times New Roman"/>
          <w:sz w:val="28"/>
          <w:szCs w:val="28"/>
        </w:rPr>
        <w:t>№</w:t>
      </w:r>
      <w:r>
        <w:rPr>
          <w:rFonts w:ascii="Times New Roman" w:hAnsi="Times New Roman"/>
          <w:sz w:val="28"/>
          <w:szCs w:val="28"/>
          <w:lang w:val="uk-UA"/>
        </w:rPr>
        <w:t xml:space="preserve">6/2 </w:t>
      </w:r>
      <w:r w:rsidRPr="004805A6">
        <w:rPr>
          <w:rFonts w:ascii="Times New Roman" w:hAnsi="Times New Roman"/>
          <w:sz w:val="28"/>
          <w:szCs w:val="28"/>
        </w:rPr>
        <w:t xml:space="preserve"> «Про місцеві податки і збори»</w:t>
      </w:r>
    </w:p>
    <w:p w:rsidR="00CC7E25" w:rsidRDefault="00CC7E25" w:rsidP="00F87428">
      <w:pPr>
        <w:ind w:firstLine="708"/>
        <w:jc w:val="both"/>
        <w:rPr>
          <w:rFonts w:ascii="Times New Roman" w:hAnsi="Times New Roman"/>
          <w:sz w:val="28"/>
          <w:szCs w:val="28"/>
          <w:lang w:val="uk-UA"/>
        </w:rPr>
      </w:pPr>
      <w:r w:rsidRPr="004805A6">
        <w:rPr>
          <w:rFonts w:ascii="Times New Roman" w:hAnsi="Times New Roman"/>
          <w:sz w:val="28"/>
          <w:szCs w:val="28"/>
        </w:rPr>
        <w:t>5. Контроль за викона</w:t>
      </w:r>
      <w:r>
        <w:rPr>
          <w:rFonts w:ascii="Times New Roman" w:hAnsi="Times New Roman"/>
          <w:sz w:val="28"/>
          <w:szCs w:val="28"/>
        </w:rPr>
        <w:t xml:space="preserve">нням цього рішення покласти на </w:t>
      </w:r>
      <w:r>
        <w:rPr>
          <w:rFonts w:ascii="Times New Roman" w:hAnsi="Times New Roman"/>
          <w:sz w:val="28"/>
          <w:szCs w:val="28"/>
          <w:lang w:val="uk-UA"/>
        </w:rPr>
        <w:t>постійну депутатську комісію з питань планування фінансів і бюджету та використання спільної власності громади (Луцюк О.В.).</w:t>
      </w:r>
    </w:p>
    <w:p w:rsidR="00CC7E25" w:rsidRDefault="00CC7E25" w:rsidP="00F87428">
      <w:pPr>
        <w:ind w:firstLine="708"/>
        <w:jc w:val="both"/>
        <w:rPr>
          <w:rFonts w:ascii="Times New Roman" w:hAnsi="Times New Roman"/>
          <w:sz w:val="28"/>
          <w:szCs w:val="28"/>
          <w:lang w:val="uk-UA"/>
        </w:rPr>
      </w:pPr>
    </w:p>
    <w:p w:rsidR="00CC7E25" w:rsidRPr="00F87428" w:rsidRDefault="00CC7E25" w:rsidP="00F87428">
      <w:pPr>
        <w:pStyle w:val="NoSpacing"/>
        <w:rPr>
          <w:rFonts w:ascii="Times New Roman" w:hAnsi="Times New Roman"/>
          <w:sz w:val="28"/>
          <w:szCs w:val="28"/>
          <w:lang w:val="uk-UA"/>
        </w:rPr>
      </w:pPr>
      <w:r w:rsidRPr="00F87428">
        <w:rPr>
          <w:rFonts w:ascii="Times New Roman" w:hAnsi="Times New Roman"/>
          <w:sz w:val="28"/>
          <w:szCs w:val="28"/>
          <w:lang w:val="uk-UA"/>
        </w:rPr>
        <w:t xml:space="preserve">Сільський голова:                                       </w:t>
      </w:r>
      <w:r>
        <w:rPr>
          <w:rFonts w:ascii="Times New Roman" w:hAnsi="Times New Roman"/>
          <w:sz w:val="28"/>
          <w:szCs w:val="28"/>
          <w:lang w:val="uk-UA"/>
        </w:rPr>
        <w:t xml:space="preserve">                        </w:t>
      </w:r>
      <w:r w:rsidRPr="00F87428">
        <w:rPr>
          <w:rFonts w:ascii="Times New Roman" w:hAnsi="Times New Roman"/>
          <w:sz w:val="28"/>
          <w:szCs w:val="28"/>
          <w:lang w:val="uk-UA"/>
        </w:rPr>
        <w:t xml:space="preserve"> Панасевич С.С.</w:t>
      </w:r>
    </w:p>
    <w:p w:rsidR="00CC7E25" w:rsidRPr="007F3A68" w:rsidRDefault="00CC7E25" w:rsidP="007F3A68">
      <w:pPr>
        <w:pStyle w:val="NoSpacing"/>
        <w:rPr>
          <w:rFonts w:ascii="Times New Roman" w:hAnsi="Times New Roman"/>
          <w:sz w:val="20"/>
          <w:szCs w:val="20"/>
          <w:lang w:val="uk-UA"/>
        </w:rPr>
      </w:pPr>
      <w:r w:rsidRPr="00F87428">
        <w:rPr>
          <w:rFonts w:ascii="Times New Roman" w:hAnsi="Times New Roman"/>
          <w:sz w:val="20"/>
          <w:szCs w:val="20"/>
          <w:lang w:val="uk-UA"/>
        </w:rPr>
        <w:t>Луцюк 92 231</w:t>
      </w:r>
      <w:r w:rsidRPr="004805A6">
        <w:rPr>
          <w:rFonts w:ascii="Times New Roman" w:hAnsi="Times New Roman"/>
          <w:szCs w:val="26"/>
        </w:rPr>
        <w:br w:type="page"/>
      </w:r>
      <w:r>
        <w:rPr>
          <w:rFonts w:ascii="Times New Roman" w:hAnsi="Times New Roman"/>
          <w:szCs w:val="26"/>
          <w:lang w:val="uk-UA"/>
        </w:rPr>
        <w:t xml:space="preserve">                                                                                                                      </w:t>
      </w:r>
      <w:r w:rsidRPr="004805A6">
        <w:rPr>
          <w:rFonts w:ascii="Times New Roman" w:hAnsi="Times New Roman"/>
          <w:sz w:val="28"/>
          <w:szCs w:val="28"/>
          <w:lang w:val="uk-UA"/>
        </w:rPr>
        <w:t xml:space="preserve">Додаток </w:t>
      </w:r>
    </w:p>
    <w:p w:rsidR="00CC7E25" w:rsidRPr="004805A6" w:rsidRDefault="00CC7E25" w:rsidP="007F3A68">
      <w:pPr>
        <w:pStyle w:val="NoSpacing"/>
        <w:rPr>
          <w:rFonts w:ascii="Times New Roman" w:hAnsi="Times New Roman"/>
          <w:sz w:val="28"/>
          <w:szCs w:val="28"/>
          <w:lang w:val="uk-UA"/>
        </w:rPr>
      </w:pPr>
      <w:r>
        <w:rPr>
          <w:rFonts w:ascii="Times New Roman" w:hAnsi="Times New Roman"/>
          <w:sz w:val="28"/>
          <w:szCs w:val="28"/>
          <w:lang w:val="uk-UA"/>
        </w:rPr>
        <w:t xml:space="preserve">                                                                                        до рішення сільської</w:t>
      </w:r>
      <w:r w:rsidRPr="004805A6">
        <w:rPr>
          <w:rFonts w:ascii="Times New Roman" w:hAnsi="Times New Roman"/>
          <w:sz w:val="28"/>
          <w:szCs w:val="28"/>
          <w:lang w:val="uk-UA"/>
        </w:rPr>
        <w:t xml:space="preserve"> ради</w:t>
      </w:r>
    </w:p>
    <w:p w:rsidR="00CC7E25" w:rsidRPr="004805A6" w:rsidRDefault="00CC7E25" w:rsidP="004805A6">
      <w:pPr>
        <w:pStyle w:val="NoSpacing"/>
        <w:jc w:val="center"/>
        <w:rPr>
          <w:rFonts w:ascii="Times New Roman" w:hAnsi="Times New Roman"/>
          <w:sz w:val="28"/>
          <w:szCs w:val="28"/>
          <w:lang w:val="uk-UA"/>
        </w:rPr>
      </w:pPr>
      <w:r w:rsidRPr="004805A6">
        <w:rPr>
          <w:rFonts w:ascii="Times New Roman" w:hAnsi="Times New Roman"/>
          <w:sz w:val="28"/>
          <w:szCs w:val="28"/>
          <w:lang w:val="uk-UA"/>
        </w:rPr>
        <w:t xml:space="preserve">                          </w:t>
      </w:r>
      <w:r>
        <w:rPr>
          <w:rFonts w:ascii="Times New Roman" w:hAnsi="Times New Roman"/>
          <w:sz w:val="28"/>
          <w:szCs w:val="28"/>
          <w:lang w:val="uk-UA"/>
        </w:rPr>
        <w:t xml:space="preserve">                         </w:t>
      </w:r>
      <w:r w:rsidRPr="004805A6">
        <w:rPr>
          <w:rFonts w:ascii="Times New Roman" w:hAnsi="Times New Roman"/>
          <w:sz w:val="28"/>
          <w:szCs w:val="28"/>
          <w:lang w:val="uk-UA"/>
        </w:rPr>
        <w:t>№</w:t>
      </w:r>
      <w:r>
        <w:rPr>
          <w:rFonts w:ascii="Times New Roman" w:hAnsi="Times New Roman"/>
          <w:sz w:val="28"/>
          <w:szCs w:val="28"/>
          <w:lang w:val="uk-UA"/>
        </w:rPr>
        <w:t>48/8</w:t>
      </w:r>
      <w:r w:rsidRPr="004805A6">
        <w:rPr>
          <w:rFonts w:ascii="Times New Roman" w:hAnsi="Times New Roman"/>
          <w:sz w:val="28"/>
          <w:szCs w:val="28"/>
          <w:lang w:val="uk-UA"/>
        </w:rPr>
        <w:t xml:space="preserve">    </w:t>
      </w:r>
    </w:p>
    <w:p w:rsidR="00CC7E25" w:rsidRPr="004805A6" w:rsidRDefault="00CC7E25" w:rsidP="004805A6">
      <w:pPr>
        <w:shd w:val="clear" w:color="auto" w:fill="FFFFFF"/>
        <w:spacing w:before="100" w:beforeAutospacing="1" w:after="100" w:afterAutospacing="1"/>
        <w:jc w:val="center"/>
        <w:rPr>
          <w:rFonts w:ascii="Times New Roman" w:hAnsi="Times New Roman"/>
          <w:b/>
          <w:sz w:val="28"/>
          <w:szCs w:val="28"/>
          <w:lang w:val="uk-UA"/>
        </w:rPr>
      </w:pPr>
      <w:r w:rsidRPr="004805A6">
        <w:rPr>
          <w:rFonts w:ascii="Times New Roman" w:hAnsi="Times New Roman"/>
          <w:b/>
          <w:bCs/>
          <w:sz w:val="28"/>
          <w:szCs w:val="28"/>
        </w:rPr>
        <w:t>Положення </w:t>
      </w:r>
      <w:r w:rsidRPr="004805A6">
        <w:rPr>
          <w:rFonts w:ascii="Times New Roman" w:hAnsi="Times New Roman"/>
          <w:b/>
          <w:bCs/>
          <w:sz w:val="28"/>
          <w:szCs w:val="28"/>
        </w:rPr>
        <w:br/>
        <w:t xml:space="preserve">про </w:t>
      </w:r>
      <w:r w:rsidRPr="004805A6">
        <w:rPr>
          <w:rFonts w:ascii="Times New Roman" w:hAnsi="Times New Roman"/>
          <w:b/>
          <w:sz w:val="28"/>
          <w:szCs w:val="28"/>
        </w:rPr>
        <w:t>туристичний збір</w:t>
      </w:r>
    </w:p>
    <w:p w:rsidR="00CC7E25" w:rsidRPr="004805A6" w:rsidRDefault="00CC7E25" w:rsidP="004805A6">
      <w:pPr>
        <w:shd w:val="clear" w:color="auto" w:fill="FFFFFF"/>
        <w:spacing w:before="100" w:beforeAutospacing="1" w:after="100" w:afterAutospacing="1"/>
        <w:jc w:val="center"/>
        <w:rPr>
          <w:rFonts w:ascii="Times New Roman" w:hAnsi="Times New Roman"/>
          <w:b/>
          <w:sz w:val="28"/>
          <w:szCs w:val="28"/>
        </w:rPr>
      </w:pPr>
      <w:r w:rsidRPr="004805A6">
        <w:rPr>
          <w:rFonts w:ascii="Times New Roman" w:hAnsi="Times New Roman"/>
          <w:b/>
          <w:sz w:val="28"/>
          <w:szCs w:val="28"/>
        </w:rPr>
        <w:t xml:space="preserve">1.Визначення понять </w:t>
      </w:r>
    </w:p>
    <w:p w:rsidR="00CC7E25" w:rsidRPr="004805A6" w:rsidRDefault="00CC7E25" w:rsidP="004805A6">
      <w:pPr>
        <w:pStyle w:val="StyleZakonu0"/>
        <w:spacing w:after="120" w:line="240" w:lineRule="auto"/>
        <w:ind w:firstLine="720"/>
        <w:rPr>
          <w:rFonts w:ascii="Times New Roman" w:hAnsi="Times New Roman"/>
          <w:sz w:val="28"/>
          <w:szCs w:val="28"/>
        </w:rPr>
      </w:pPr>
      <w:r w:rsidRPr="004805A6">
        <w:rPr>
          <w:rFonts w:ascii="Times New Roman" w:hAnsi="Times New Roman"/>
          <w:sz w:val="28"/>
          <w:szCs w:val="28"/>
        </w:rPr>
        <w:t xml:space="preserve">1.1. Туристичний збір </w:t>
      </w:r>
      <w:r w:rsidRPr="004805A6">
        <w:rPr>
          <w:rFonts w:ascii="Times New Roman" w:hAnsi="Times New Roman"/>
          <w:sz w:val="28"/>
          <w:szCs w:val="28"/>
        </w:rPr>
        <w:sym w:font="Symbol" w:char="F02D"/>
      </w:r>
      <w:r w:rsidRPr="004805A6">
        <w:rPr>
          <w:rFonts w:ascii="Times New Roman" w:hAnsi="Times New Roman"/>
          <w:sz w:val="28"/>
          <w:szCs w:val="28"/>
        </w:rPr>
        <w:t xml:space="preserve"> це місцевий збір, кошти від</w:t>
      </w:r>
      <w:r>
        <w:rPr>
          <w:rFonts w:ascii="Times New Roman" w:hAnsi="Times New Roman"/>
          <w:sz w:val="28"/>
          <w:szCs w:val="28"/>
        </w:rPr>
        <w:t xml:space="preserve"> якого зараховуються до  бюджету Оваднівської сільської ради.</w:t>
      </w:r>
    </w:p>
    <w:p w:rsidR="00CC7E25" w:rsidRPr="004805A6" w:rsidRDefault="00CC7E25" w:rsidP="004805A6">
      <w:pPr>
        <w:pStyle w:val="StyleZakonu0"/>
        <w:spacing w:after="120" w:line="240" w:lineRule="auto"/>
        <w:ind w:firstLine="0"/>
        <w:jc w:val="center"/>
        <w:rPr>
          <w:rFonts w:ascii="Times New Roman" w:hAnsi="Times New Roman"/>
          <w:b/>
          <w:sz w:val="28"/>
          <w:szCs w:val="28"/>
        </w:rPr>
      </w:pPr>
      <w:bookmarkStart w:id="0" w:name="n6526"/>
      <w:bookmarkEnd w:id="0"/>
      <w:r w:rsidRPr="004805A6">
        <w:rPr>
          <w:rFonts w:ascii="Times New Roman" w:hAnsi="Times New Roman"/>
          <w:b/>
          <w:sz w:val="28"/>
          <w:szCs w:val="28"/>
        </w:rPr>
        <w:t>2. Платники збору</w:t>
      </w:r>
    </w:p>
    <w:p w:rsidR="00CC7E25" w:rsidRPr="004805A6" w:rsidRDefault="00CC7E25" w:rsidP="004805A6">
      <w:pPr>
        <w:pStyle w:val="StyleZakonu0"/>
        <w:spacing w:after="120" w:line="240" w:lineRule="auto"/>
        <w:ind w:firstLine="851"/>
        <w:rPr>
          <w:rFonts w:ascii="Times New Roman" w:hAnsi="Times New Roman"/>
          <w:sz w:val="28"/>
          <w:szCs w:val="28"/>
        </w:rPr>
      </w:pPr>
      <w:bookmarkStart w:id="1" w:name="n6527"/>
      <w:bookmarkEnd w:id="1"/>
      <w:r w:rsidRPr="004805A6">
        <w:rPr>
          <w:rFonts w:ascii="Times New Roman" w:hAnsi="Times New Roman"/>
          <w:sz w:val="28"/>
          <w:szCs w:val="28"/>
        </w:rPr>
        <w:t>2.1. Платниками збору є громадяни України, іноземці, а також особи без громадянства, які прибу</w:t>
      </w:r>
      <w:r>
        <w:rPr>
          <w:rFonts w:ascii="Times New Roman" w:hAnsi="Times New Roman"/>
          <w:sz w:val="28"/>
          <w:szCs w:val="28"/>
        </w:rPr>
        <w:t>вають на територію Оваднівської сільської ради</w:t>
      </w:r>
      <w:r w:rsidRPr="004805A6">
        <w:rPr>
          <w:rFonts w:ascii="Times New Roman" w:hAnsi="Times New Roman"/>
          <w:sz w:val="28"/>
          <w:szCs w:val="28"/>
        </w:rPr>
        <w:t xml:space="preserve"> та отримують (споживають) послуги з тимчасового проживання (ночівлі) із зобов’язанням залишити місце перебування в зазначений строк.</w:t>
      </w:r>
    </w:p>
    <w:p w:rsidR="00CC7E25" w:rsidRPr="004805A6" w:rsidRDefault="00CC7E25" w:rsidP="004805A6">
      <w:pPr>
        <w:pStyle w:val="StyleZakonu0"/>
        <w:spacing w:after="120" w:line="240" w:lineRule="auto"/>
        <w:ind w:firstLine="851"/>
        <w:rPr>
          <w:rFonts w:ascii="Times New Roman" w:hAnsi="Times New Roman"/>
          <w:sz w:val="28"/>
          <w:szCs w:val="28"/>
        </w:rPr>
      </w:pPr>
      <w:bookmarkStart w:id="2" w:name="n6528"/>
      <w:bookmarkEnd w:id="2"/>
      <w:r w:rsidRPr="004805A6">
        <w:rPr>
          <w:rFonts w:ascii="Times New Roman" w:hAnsi="Times New Roman"/>
          <w:sz w:val="28"/>
          <w:szCs w:val="28"/>
        </w:rPr>
        <w:t>2.2. Платниками збору не можуть бути особи, які:</w:t>
      </w:r>
    </w:p>
    <w:p w:rsidR="00CC7E25" w:rsidRPr="004805A6" w:rsidRDefault="00CC7E25" w:rsidP="004805A6">
      <w:pPr>
        <w:pStyle w:val="StyleZakonu0"/>
        <w:spacing w:after="120" w:line="240" w:lineRule="auto"/>
        <w:ind w:firstLine="720"/>
        <w:rPr>
          <w:rFonts w:ascii="Times New Roman" w:hAnsi="Times New Roman"/>
          <w:sz w:val="28"/>
          <w:szCs w:val="28"/>
        </w:rPr>
      </w:pPr>
      <w:bookmarkStart w:id="3" w:name="n6529"/>
      <w:bookmarkEnd w:id="3"/>
      <w:r w:rsidRPr="004805A6">
        <w:rPr>
          <w:rFonts w:ascii="Times New Roman" w:hAnsi="Times New Roman"/>
          <w:sz w:val="28"/>
          <w:szCs w:val="28"/>
        </w:rPr>
        <w:t>а) постійно проживають, у тому числі на умовах договорів найму;</w:t>
      </w:r>
    </w:p>
    <w:p w:rsidR="00CC7E25" w:rsidRPr="004805A6" w:rsidRDefault="00CC7E25" w:rsidP="004805A6">
      <w:pPr>
        <w:pStyle w:val="StyleZakonu0"/>
        <w:spacing w:after="120" w:line="240" w:lineRule="auto"/>
        <w:ind w:firstLine="720"/>
        <w:rPr>
          <w:rFonts w:ascii="Times New Roman" w:hAnsi="Times New Roman"/>
          <w:sz w:val="28"/>
          <w:szCs w:val="28"/>
        </w:rPr>
      </w:pPr>
      <w:bookmarkStart w:id="4" w:name="n6530"/>
      <w:bookmarkEnd w:id="4"/>
      <w:r w:rsidRPr="004805A6">
        <w:rPr>
          <w:rFonts w:ascii="Times New Roman" w:hAnsi="Times New Roman"/>
          <w:sz w:val="28"/>
          <w:szCs w:val="28"/>
        </w:rPr>
        <w:t>б) особи, які прибули у відрядження;</w:t>
      </w:r>
    </w:p>
    <w:p w:rsidR="00CC7E25" w:rsidRPr="004805A6" w:rsidRDefault="00CC7E25" w:rsidP="004805A6">
      <w:pPr>
        <w:pStyle w:val="StyleZakonu0"/>
        <w:spacing w:after="120" w:line="240" w:lineRule="auto"/>
        <w:ind w:firstLine="720"/>
        <w:rPr>
          <w:rFonts w:ascii="Times New Roman" w:hAnsi="Times New Roman"/>
          <w:sz w:val="28"/>
          <w:szCs w:val="28"/>
        </w:rPr>
      </w:pPr>
      <w:bookmarkStart w:id="5" w:name="n6531"/>
      <w:bookmarkEnd w:id="5"/>
      <w:r w:rsidRPr="004805A6">
        <w:rPr>
          <w:rFonts w:ascii="Times New Roman" w:hAnsi="Times New Roman"/>
          <w:sz w:val="28"/>
          <w:szCs w:val="28"/>
        </w:rPr>
        <w:t>в) інваліди, діти-інваліди та особи, що супроводжують інвалідів I групи або дітей-інвалідів (не більше одного супроводжуючого);</w:t>
      </w:r>
    </w:p>
    <w:p w:rsidR="00CC7E25" w:rsidRPr="004805A6" w:rsidRDefault="00CC7E25" w:rsidP="004805A6">
      <w:pPr>
        <w:pStyle w:val="StyleZakonu0"/>
        <w:spacing w:after="120" w:line="240" w:lineRule="auto"/>
        <w:ind w:firstLine="720"/>
        <w:rPr>
          <w:rFonts w:ascii="Times New Roman" w:hAnsi="Times New Roman"/>
          <w:sz w:val="28"/>
          <w:szCs w:val="28"/>
        </w:rPr>
      </w:pPr>
      <w:bookmarkStart w:id="6" w:name="n6532"/>
      <w:bookmarkEnd w:id="6"/>
      <w:r w:rsidRPr="004805A6">
        <w:rPr>
          <w:rFonts w:ascii="Times New Roman" w:hAnsi="Times New Roman"/>
          <w:sz w:val="28"/>
          <w:szCs w:val="28"/>
        </w:rPr>
        <w:t>г) ветерани війни;</w:t>
      </w:r>
    </w:p>
    <w:p w:rsidR="00CC7E25" w:rsidRPr="004805A6" w:rsidRDefault="00CC7E25" w:rsidP="004805A6">
      <w:pPr>
        <w:pStyle w:val="StyleZakonu0"/>
        <w:spacing w:after="120" w:line="240" w:lineRule="auto"/>
        <w:ind w:firstLine="720"/>
        <w:rPr>
          <w:rFonts w:ascii="Times New Roman" w:hAnsi="Times New Roman"/>
          <w:sz w:val="28"/>
          <w:szCs w:val="28"/>
        </w:rPr>
      </w:pPr>
      <w:bookmarkStart w:id="7" w:name="n6533"/>
      <w:bookmarkEnd w:id="7"/>
      <w:r w:rsidRPr="004805A6">
        <w:rPr>
          <w:rFonts w:ascii="Times New Roman" w:hAnsi="Times New Roman"/>
          <w:sz w:val="28"/>
          <w:szCs w:val="28"/>
        </w:rPr>
        <w:t>ґ) учасники ліквідації наслідків аварії на Чорнобильській АЕС;</w:t>
      </w:r>
    </w:p>
    <w:p w:rsidR="00CC7E25" w:rsidRPr="004805A6" w:rsidRDefault="00CC7E25" w:rsidP="004805A6">
      <w:pPr>
        <w:pStyle w:val="StyleZakonu0"/>
        <w:spacing w:after="120" w:line="240" w:lineRule="auto"/>
        <w:ind w:firstLine="720"/>
        <w:rPr>
          <w:rFonts w:ascii="Times New Roman" w:hAnsi="Times New Roman"/>
          <w:sz w:val="28"/>
          <w:szCs w:val="28"/>
        </w:rPr>
      </w:pPr>
      <w:bookmarkStart w:id="8" w:name="n6534"/>
      <w:bookmarkEnd w:id="8"/>
      <w:r w:rsidRPr="004805A6">
        <w:rPr>
          <w:rFonts w:ascii="Times New Roman" w:hAnsi="Times New Roman"/>
          <w:sz w:val="28"/>
          <w:szCs w:val="28"/>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CC7E25" w:rsidRPr="004805A6" w:rsidRDefault="00CC7E25" w:rsidP="004805A6">
      <w:pPr>
        <w:pStyle w:val="StyleZakonu0"/>
        <w:spacing w:after="120" w:line="240" w:lineRule="auto"/>
        <w:ind w:firstLine="720"/>
        <w:rPr>
          <w:rFonts w:ascii="Times New Roman" w:hAnsi="Times New Roman"/>
          <w:sz w:val="28"/>
          <w:szCs w:val="28"/>
        </w:rPr>
      </w:pPr>
      <w:bookmarkStart w:id="9" w:name="n6535"/>
      <w:bookmarkEnd w:id="9"/>
      <w:r w:rsidRPr="004805A6">
        <w:rPr>
          <w:rFonts w:ascii="Times New Roman" w:hAnsi="Times New Roman"/>
          <w:sz w:val="28"/>
          <w:szCs w:val="28"/>
        </w:rPr>
        <w:t xml:space="preserve"> </w:t>
      </w:r>
      <w:bookmarkStart w:id="10" w:name="n6536"/>
      <w:bookmarkEnd w:id="10"/>
      <w:r w:rsidRPr="004805A6">
        <w:rPr>
          <w:rFonts w:ascii="Times New Roman" w:hAnsi="Times New Roman"/>
          <w:sz w:val="28"/>
          <w:szCs w:val="28"/>
        </w:rPr>
        <w:t>е) діти віком до 18 років;</w:t>
      </w:r>
    </w:p>
    <w:p w:rsidR="00CC7E25" w:rsidRPr="004805A6" w:rsidRDefault="00CC7E25" w:rsidP="004805A6">
      <w:pPr>
        <w:pStyle w:val="StyleZakonu0"/>
        <w:spacing w:after="120" w:line="240" w:lineRule="auto"/>
        <w:ind w:firstLine="720"/>
        <w:rPr>
          <w:rFonts w:ascii="Times New Roman" w:hAnsi="Times New Roman"/>
          <w:sz w:val="28"/>
          <w:szCs w:val="28"/>
        </w:rPr>
      </w:pPr>
      <w:bookmarkStart w:id="11" w:name="n6537"/>
      <w:bookmarkEnd w:id="11"/>
      <w:r w:rsidRPr="004805A6">
        <w:rPr>
          <w:rFonts w:ascii="Times New Roman" w:hAnsi="Times New Roman"/>
          <w:sz w:val="28"/>
          <w:szCs w:val="28"/>
        </w:rPr>
        <w:t xml:space="preserve"> </w:t>
      </w:r>
      <w:bookmarkStart w:id="12" w:name="n6538"/>
      <w:bookmarkEnd w:id="12"/>
      <w:r w:rsidRPr="004805A6">
        <w:rPr>
          <w:rFonts w:ascii="Times New Roman" w:hAnsi="Times New Roman"/>
          <w:sz w:val="28"/>
          <w:szCs w:val="28"/>
        </w:rPr>
        <w:t>є) дитячі лікувально-профілактичні, фізкультурно-оздоровчі та санаторно-курортні заклади.</w:t>
      </w:r>
    </w:p>
    <w:p w:rsidR="00CC7E25" w:rsidRPr="004805A6" w:rsidRDefault="00CC7E25" w:rsidP="004805A6">
      <w:pPr>
        <w:pStyle w:val="StyleZakonu0"/>
        <w:spacing w:after="120" w:line="240" w:lineRule="auto"/>
        <w:ind w:firstLine="0"/>
        <w:jc w:val="center"/>
        <w:rPr>
          <w:rFonts w:ascii="Times New Roman" w:hAnsi="Times New Roman"/>
          <w:b/>
          <w:sz w:val="28"/>
          <w:szCs w:val="28"/>
        </w:rPr>
      </w:pPr>
      <w:bookmarkStart w:id="13" w:name="n6540"/>
      <w:bookmarkStart w:id="14" w:name="n6539"/>
      <w:bookmarkEnd w:id="13"/>
      <w:bookmarkEnd w:id="14"/>
      <w:r w:rsidRPr="004805A6">
        <w:rPr>
          <w:rFonts w:ascii="Times New Roman" w:hAnsi="Times New Roman"/>
          <w:b/>
          <w:sz w:val="28"/>
          <w:szCs w:val="28"/>
        </w:rPr>
        <w:t>3. Ставка збору</w:t>
      </w:r>
    </w:p>
    <w:p w:rsidR="00CC7E25" w:rsidRPr="004805A6" w:rsidRDefault="00CC7E25" w:rsidP="004805A6">
      <w:pPr>
        <w:pStyle w:val="StyleZakonu0"/>
        <w:spacing w:after="120" w:line="240" w:lineRule="auto"/>
        <w:ind w:firstLine="851"/>
        <w:rPr>
          <w:rFonts w:ascii="Times New Roman" w:hAnsi="Times New Roman"/>
          <w:sz w:val="28"/>
          <w:szCs w:val="28"/>
        </w:rPr>
      </w:pPr>
      <w:bookmarkStart w:id="15" w:name="n6541"/>
      <w:bookmarkEnd w:id="15"/>
      <w:r w:rsidRPr="004805A6">
        <w:rPr>
          <w:rFonts w:ascii="Times New Roman" w:hAnsi="Times New Roman"/>
          <w:sz w:val="28"/>
          <w:szCs w:val="28"/>
        </w:rPr>
        <w:t>3.1. Ставка туристичного зб</w:t>
      </w:r>
      <w:r>
        <w:rPr>
          <w:rFonts w:ascii="Times New Roman" w:hAnsi="Times New Roman"/>
          <w:sz w:val="28"/>
          <w:szCs w:val="28"/>
        </w:rPr>
        <w:t xml:space="preserve">ору на території Оваднівської сільської ради </w:t>
      </w:r>
      <w:r w:rsidRPr="004805A6">
        <w:rPr>
          <w:rFonts w:ascii="Times New Roman" w:hAnsi="Times New Roman"/>
          <w:sz w:val="28"/>
          <w:szCs w:val="28"/>
        </w:rPr>
        <w:t xml:space="preserve">у 2015 році становить 1 відсоток до бази справляння збору, визначеної </w:t>
      </w:r>
      <w:hyperlink r:id="rId5" w:anchor="n6542#n6542" w:history="1">
        <w:r w:rsidRPr="004805A6">
          <w:rPr>
            <w:rStyle w:val="Hyperlink"/>
            <w:rFonts w:ascii="Times New Roman" w:hAnsi="Times New Roman"/>
            <w:color w:val="auto"/>
            <w:sz w:val="28"/>
            <w:szCs w:val="28"/>
            <w:u w:val="none"/>
          </w:rPr>
          <w:t>розділом</w:t>
        </w:r>
      </w:hyperlink>
      <w:r w:rsidRPr="004805A6">
        <w:rPr>
          <w:rFonts w:ascii="Times New Roman" w:hAnsi="Times New Roman"/>
          <w:sz w:val="28"/>
          <w:szCs w:val="28"/>
        </w:rPr>
        <w:t xml:space="preserve"> 4 цього Положення.</w:t>
      </w:r>
    </w:p>
    <w:p w:rsidR="00CC7E25" w:rsidRPr="004805A6" w:rsidRDefault="00CC7E25" w:rsidP="004805A6">
      <w:pPr>
        <w:pStyle w:val="StyleZakonu0"/>
        <w:spacing w:after="120" w:line="240" w:lineRule="auto"/>
        <w:ind w:firstLine="0"/>
        <w:jc w:val="center"/>
        <w:rPr>
          <w:rFonts w:ascii="Times New Roman" w:hAnsi="Times New Roman"/>
          <w:b/>
          <w:sz w:val="28"/>
          <w:szCs w:val="28"/>
        </w:rPr>
      </w:pPr>
      <w:bookmarkStart w:id="16" w:name="n6542"/>
      <w:bookmarkEnd w:id="16"/>
      <w:r w:rsidRPr="004805A6">
        <w:rPr>
          <w:rFonts w:ascii="Times New Roman" w:hAnsi="Times New Roman"/>
          <w:b/>
          <w:sz w:val="28"/>
          <w:szCs w:val="28"/>
        </w:rPr>
        <w:t>4. База справляння збору</w:t>
      </w:r>
    </w:p>
    <w:p w:rsidR="00CC7E25" w:rsidRPr="004805A6" w:rsidRDefault="00CC7E25" w:rsidP="004805A6">
      <w:pPr>
        <w:pStyle w:val="StyleZakonu0"/>
        <w:spacing w:after="120" w:line="240" w:lineRule="auto"/>
        <w:ind w:firstLine="851"/>
        <w:rPr>
          <w:rFonts w:ascii="Times New Roman" w:hAnsi="Times New Roman"/>
          <w:sz w:val="28"/>
          <w:szCs w:val="28"/>
        </w:rPr>
      </w:pPr>
      <w:bookmarkStart w:id="17" w:name="n6543"/>
      <w:bookmarkEnd w:id="17"/>
      <w:r w:rsidRPr="004805A6">
        <w:rPr>
          <w:rFonts w:ascii="Times New Roman" w:hAnsi="Times New Roman"/>
          <w:sz w:val="28"/>
          <w:szCs w:val="28"/>
        </w:rPr>
        <w:t>4.1. Базою справляння є вартість усього періоду проживання (ночівлі) в місцях, визначених пунктом 5.1 цього Положення, за вирахуванням податку на додану вартість.</w:t>
      </w:r>
    </w:p>
    <w:p w:rsidR="00CC7E25" w:rsidRPr="004805A6" w:rsidRDefault="00CC7E25" w:rsidP="007F3A68">
      <w:pPr>
        <w:pStyle w:val="StyleZakonu0"/>
        <w:spacing w:after="120" w:line="240" w:lineRule="auto"/>
        <w:ind w:firstLine="851"/>
        <w:rPr>
          <w:rFonts w:ascii="Times New Roman" w:hAnsi="Times New Roman"/>
          <w:sz w:val="28"/>
          <w:szCs w:val="28"/>
        </w:rPr>
      </w:pPr>
      <w:bookmarkStart w:id="18" w:name="n6544"/>
      <w:bookmarkEnd w:id="18"/>
      <w:r w:rsidRPr="004805A6">
        <w:rPr>
          <w:rFonts w:ascii="Times New Roman" w:hAnsi="Times New Roman"/>
          <w:sz w:val="28"/>
          <w:szCs w:val="28"/>
        </w:rPr>
        <w:t>4.2. До вартості проживання не включаються витрати на харчування чи побутові послуги (прання, чистка, лагодження та прасування одягу, взуття чи білизни), телефонні рахунки, оформлення закордонних паспортів, дозволів на в’їзд (віз), обов’язкове страхування, витрати на усний та письмовий переклади, інші документально оформлені витрати, пов’язані з правилами в’їзду.</w:t>
      </w:r>
    </w:p>
    <w:p w:rsidR="00CC7E25" w:rsidRPr="004805A6" w:rsidRDefault="00CC7E25" w:rsidP="004805A6">
      <w:pPr>
        <w:pStyle w:val="StyleZakonu0"/>
        <w:spacing w:after="120" w:line="240" w:lineRule="auto"/>
        <w:ind w:firstLine="0"/>
        <w:jc w:val="center"/>
        <w:rPr>
          <w:rFonts w:ascii="Times New Roman" w:hAnsi="Times New Roman"/>
          <w:b/>
          <w:sz w:val="28"/>
          <w:szCs w:val="28"/>
        </w:rPr>
      </w:pPr>
      <w:bookmarkStart w:id="19" w:name="n6545"/>
      <w:bookmarkEnd w:id="19"/>
      <w:r w:rsidRPr="004805A6">
        <w:rPr>
          <w:rFonts w:ascii="Times New Roman" w:hAnsi="Times New Roman"/>
          <w:b/>
          <w:sz w:val="28"/>
          <w:szCs w:val="28"/>
        </w:rPr>
        <w:t>5. Податкові агенти</w:t>
      </w:r>
    </w:p>
    <w:p w:rsidR="00CC7E25" w:rsidRPr="004805A6" w:rsidRDefault="00CC7E25" w:rsidP="004805A6">
      <w:pPr>
        <w:pStyle w:val="StyleZakonu0"/>
        <w:spacing w:after="120" w:line="240" w:lineRule="auto"/>
        <w:ind w:firstLine="720"/>
        <w:rPr>
          <w:rFonts w:ascii="Times New Roman" w:hAnsi="Times New Roman"/>
          <w:sz w:val="28"/>
          <w:szCs w:val="28"/>
        </w:rPr>
      </w:pPr>
      <w:bookmarkStart w:id="20" w:name="n6546"/>
      <w:bookmarkEnd w:id="20"/>
      <w:r w:rsidRPr="004805A6">
        <w:rPr>
          <w:rFonts w:ascii="Times New Roman" w:hAnsi="Times New Roman"/>
          <w:sz w:val="28"/>
          <w:szCs w:val="28"/>
        </w:rPr>
        <w:t>5.1. Справляння збору може здійснюватися:</w:t>
      </w:r>
    </w:p>
    <w:p w:rsidR="00CC7E25" w:rsidRPr="004805A6" w:rsidRDefault="00CC7E25" w:rsidP="004805A6">
      <w:pPr>
        <w:pStyle w:val="StyleZakonu0"/>
        <w:spacing w:after="120" w:line="240" w:lineRule="auto"/>
        <w:ind w:firstLine="720"/>
        <w:rPr>
          <w:rFonts w:ascii="Times New Roman" w:hAnsi="Times New Roman"/>
          <w:sz w:val="28"/>
          <w:szCs w:val="28"/>
        </w:rPr>
      </w:pPr>
      <w:bookmarkStart w:id="21" w:name="n6547"/>
      <w:bookmarkEnd w:id="21"/>
      <w:r w:rsidRPr="004805A6">
        <w:rPr>
          <w:rFonts w:ascii="Times New Roman" w:hAnsi="Times New Roman"/>
          <w:sz w:val="28"/>
          <w:szCs w:val="28"/>
        </w:rPr>
        <w:t>а) адміністраціями готелів, кемпінгів, мотелів, гуртожитків для приїжджих та іншими закладами готельного типу, санаторно-курортними закладами;</w:t>
      </w:r>
    </w:p>
    <w:p w:rsidR="00CC7E25" w:rsidRPr="004805A6" w:rsidRDefault="00CC7E25" w:rsidP="004805A6">
      <w:pPr>
        <w:pStyle w:val="StyleZakonu0"/>
        <w:spacing w:after="120" w:line="240" w:lineRule="auto"/>
        <w:ind w:firstLine="720"/>
        <w:rPr>
          <w:rFonts w:ascii="Times New Roman" w:hAnsi="Times New Roman"/>
          <w:sz w:val="28"/>
          <w:szCs w:val="28"/>
        </w:rPr>
      </w:pPr>
      <w:bookmarkStart w:id="22" w:name="n6548"/>
      <w:bookmarkEnd w:id="22"/>
      <w:r w:rsidRPr="004805A6">
        <w:rPr>
          <w:rFonts w:ascii="Times New Roman" w:hAnsi="Times New Roman"/>
          <w:sz w:val="28"/>
          <w:szCs w:val="28"/>
        </w:rPr>
        <w:t>б) квартирно-посередницькими організаціями, які направляють неорганізованих осіб на поселення у будинки (квартири), що належать фізичним особам на праві власності або на праві користування за договором найму;</w:t>
      </w:r>
    </w:p>
    <w:p w:rsidR="00CC7E25" w:rsidRPr="004805A6" w:rsidRDefault="00CC7E25" w:rsidP="007F3A68">
      <w:pPr>
        <w:pStyle w:val="StyleZakonu0"/>
        <w:spacing w:after="120" w:line="240" w:lineRule="auto"/>
        <w:ind w:firstLine="720"/>
        <w:rPr>
          <w:rFonts w:ascii="Times New Roman" w:hAnsi="Times New Roman"/>
          <w:sz w:val="28"/>
          <w:szCs w:val="28"/>
        </w:rPr>
      </w:pPr>
      <w:bookmarkStart w:id="23" w:name="n6549"/>
      <w:bookmarkEnd w:id="23"/>
      <w:r w:rsidRPr="004805A6">
        <w:rPr>
          <w:rFonts w:ascii="Times New Roman" w:hAnsi="Times New Roman"/>
          <w:sz w:val="28"/>
          <w:szCs w:val="28"/>
        </w:rPr>
        <w:t xml:space="preserve">в) юридичними особами або фізичними особами </w:t>
      </w:r>
      <w:r w:rsidRPr="004805A6">
        <w:rPr>
          <w:rFonts w:ascii="Times New Roman" w:hAnsi="Times New Roman"/>
          <w:sz w:val="28"/>
          <w:szCs w:val="28"/>
        </w:rPr>
        <w:sym w:font="Symbol" w:char="F02D"/>
      </w:r>
      <w:r w:rsidRPr="004805A6">
        <w:rPr>
          <w:rFonts w:ascii="Times New Roman" w:hAnsi="Times New Roman"/>
          <w:sz w:val="28"/>
          <w:szCs w:val="28"/>
        </w:rPr>
        <w:t xml:space="preserve"> підприємцями, які упо</w:t>
      </w:r>
      <w:r>
        <w:rPr>
          <w:rFonts w:ascii="Times New Roman" w:hAnsi="Times New Roman"/>
          <w:sz w:val="28"/>
          <w:szCs w:val="28"/>
        </w:rPr>
        <w:t>вноважуються Оваднівською сільською</w:t>
      </w:r>
      <w:r w:rsidRPr="004805A6">
        <w:rPr>
          <w:rFonts w:ascii="Times New Roman" w:hAnsi="Times New Roman"/>
          <w:sz w:val="28"/>
          <w:szCs w:val="28"/>
        </w:rPr>
        <w:t xml:space="preserve"> радою справляти збір на умовах договору, укладеного з радою.</w:t>
      </w:r>
    </w:p>
    <w:p w:rsidR="00CC7E25" w:rsidRPr="004805A6" w:rsidRDefault="00CC7E25" w:rsidP="004805A6">
      <w:pPr>
        <w:pStyle w:val="StyleZakonu0"/>
        <w:spacing w:after="120" w:line="240" w:lineRule="auto"/>
        <w:ind w:firstLine="0"/>
        <w:jc w:val="center"/>
        <w:rPr>
          <w:rFonts w:ascii="Times New Roman" w:hAnsi="Times New Roman"/>
          <w:b/>
          <w:sz w:val="28"/>
          <w:szCs w:val="28"/>
        </w:rPr>
      </w:pPr>
      <w:bookmarkStart w:id="24" w:name="n6550"/>
      <w:bookmarkEnd w:id="24"/>
      <w:r w:rsidRPr="004805A6">
        <w:rPr>
          <w:rFonts w:ascii="Times New Roman" w:hAnsi="Times New Roman"/>
          <w:b/>
          <w:sz w:val="28"/>
          <w:szCs w:val="28"/>
        </w:rPr>
        <w:t>6. Особливості справляння збору</w:t>
      </w:r>
    </w:p>
    <w:p w:rsidR="00CC7E25" w:rsidRPr="004805A6" w:rsidRDefault="00CC7E25" w:rsidP="007F3A68">
      <w:pPr>
        <w:pStyle w:val="StyleZakonu0"/>
        <w:spacing w:after="120" w:line="240" w:lineRule="auto"/>
        <w:ind w:firstLine="851"/>
        <w:rPr>
          <w:rFonts w:ascii="Times New Roman" w:hAnsi="Times New Roman"/>
          <w:sz w:val="28"/>
          <w:szCs w:val="28"/>
        </w:rPr>
      </w:pPr>
      <w:bookmarkStart w:id="25" w:name="n6551"/>
      <w:bookmarkEnd w:id="25"/>
      <w:r w:rsidRPr="004805A6">
        <w:rPr>
          <w:rFonts w:ascii="Times New Roman" w:hAnsi="Times New Roman"/>
          <w:sz w:val="28"/>
          <w:szCs w:val="28"/>
        </w:rPr>
        <w:t>6.1. Податкові агенти справляють збір під час надання послуг, пов’язаних з тимчасовим проживанням (ночівлею) і зазначають суму сплаченого збору окремим рядком у рахунку (квитанції) на проживання.</w:t>
      </w:r>
    </w:p>
    <w:p w:rsidR="00CC7E25" w:rsidRPr="004805A6" w:rsidRDefault="00CC7E25" w:rsidP="00FB7D97">
      <w:pPr>
        <w:pStyle w:val="StyleZakonu0"/>
        <w:spacing w:after="120" w:line="240" w:lineRule="auto"/>
        <w:ind w:firstLine="0"/>
        <w:rPr>
          <w:rFonts w:ascii="Times New Roman" w:hAnsi="Times New Roman"/>
          <w:b/>
          <w:sz w:val="28"/>
          <w:szCs w:val="28"/>
        </w:rPr>
      </w:pPr>
      <w:bookmarkStart w:id="26" w:name="n6552"/>
      <w:bookmarkEnd w:id="26"/>
      <w:r>
        <w:rPr>
          <w:rFonts w:ascii="Times New Roman" w:hAnsi="Times New Roman"/>
          <w:b/>
          <w:sz w:val="28"/>
          <w:szCs w:val="28"/>
        </w:rPr>
        <w:t xml:space="preserve">                                    </w:t>
      </w:r>
      <w:r w:rsidRPr="004805A6">
        <w:rPr>
          <w:rFonts w:ascii="Times New Roman" w:hAnsi="Times New Roman"/>
          <w:b/>
          <w:sz w:val="28"/>
          <w:szCs w:val="28"/>
        </w:rPr>
        <w:t>7. Порядок сплати збору</w:t>
      </w:r>
    </w:p>
    <w:p w:rsidR="00CC7E25" w:rsidRPr="004805A6" w:rsidRDefault="00CC7E25" w:rsidP="004805A6">
      <w:pPr>
        <w:pStyle w:val="StyleZakonu0"/>
        <w:spacing w:after="120" w:line="240" w:lineRule="auto"/>
        <w:ind w:firstLine="851"/>
        <w:rPr>
          <w:rFonts w:ascii="Times New Roman" w:hAnsi="Times New Roman"/>
          <w:sz w:val="28"/>
          <w:szCs w:val="28"/>
        </w:rPr>
      </w:pPr>
      <w:bookmarkStart w:id="27" w:name="n6553"/>
      <w:bookmarkEnd w:id="27"/>
      <w:r w:rsidRPr="004805A6">
        <w:rPr>
          <w:rFonts w:ascii="Times New Roman" w:hAnsi="Times New Roman"/>
          <w:sz w:val="28"/>
          <w:szCs w:val="28"/>
        </w:rPr>
        <w:t>7.1. Сума туристичного збору,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податкових агентів.</w:t>
      </w:r>
    </w:p>
    <w:p w:rsidR="00CC7E25" w:rsidRPr="004805A6" w:rsidRDefault="00CC7E25" w:rsidP="004805A6">
      <w:pPr>
        <w:pStyle w:val="StyleZakonu0"/>
        <w:spacing w:after="120" w:line="240" w:lineRule="auto"/>
        <w:ind w:firstLine="851"/>
        <w:rPr>
          <w:rFonts w:ascii="Times New Roman" w:hAnsi="Times New Roman"/>
          <w:sz w:val="28"/>
          <w:szCs w:val="28"/>
        </w:rPr>
      </w:pPr>
      <w:bookmarkStart w:id="28" w:name="n6554"/>
      <w:bookmarkStart w:id="29" w:name="n6555"/>
      <w:bookmarkEnd w:id="28"/>
      <w:bookmarkEnd w:id="29"/>
      <w:r w:rsidRPr="004805A6">
        <w:rPr>
          <w:rFonts w:ascii="Times New Roman" w:hAnsi="Times New Roman"/>
          <w:sz w:val="28"/>
          <w:szCs w:val="28"/>
        </w:rPr>
        <w:t>7.2. Податковий агент, який має підрозділ без статусу юридичної особи, що надає послуги з тимчасового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 контролюючому органі за місцезнаходженням підрозділу.</w:t>
      </w:r>
    </w:p>
    <w:p w:rsidR="00CC7E25" w:rsidRDefault="00CC7E25" w:rsidP="004805A6">
      <w:pPr>
        <w:pStyle w:val="StyleZakonu0"/>
        <w:spacing w:after="120" w:line="240" w:lineRule="auto"/>
        <w:ind w:firstLine="851"/>
        <w:rPr>
          <w:rFonts w:ascii="Times New Roman" w:hAnsi="Times New Roman"/>
          <w:sz w:val="28"/>
          <w:szCs w:val="28"/>
          <w:lang w:val="ru-RU"/>
        </w:rPr>
      </w:pPr>
      <w:bookmarkStart w:id="30" w:name="n6556"/>
      <w:bookmarkEnd w:id="30"/>
      <w:r w:rsidRPr="004805A6">
        <w:rPr>
          <w:rFonts w:ascii="Times New Roman" w:hAnsi="Times New Roman"/>
          <w:sz w:val="28"/>
          <w:szCs w:val="28"/>
        </w:rPr>
        <w:t>7.3. Базовий податковий (звітний) період дорівнює календарному кварталу</w:t>
      </w:r>
      <w:r w:rsidRPr="004805A6">
        <w:rPr>
          <w:rFonts w:ascii="Times New Roman" w:hAnsi="Times New Roman"/>
          <w:sz w:val="28"/>
          <w:szCs w:val="28"/>
          <w:lang w:val="ru-RU"/>
        </w:rPr>
        <w:t>.</w:t>
      </w:r>
    </w:p>
    <w:p w:rsidR="00CC7E25" w:rsidRDefault="00CC7E25" w:rsidP="004805A6">
      <w:pPr>
        <w:pStyle w:val="StyleZakonu0"/>
        <w:spacing w:after="120" w:line="240" w:lineRule="auto"/>
        <w:ind w:firstLine="851"/>
        <w:rPr>
          <w:rFonts w:ascii="Times New Roman" w:hAnsi="Times New Roman"/>
          <w:sz w:val="28"/>
          <w:szCs w:val="28"/>
          <w:lang w:val="ru-RU"/>
        </w:rPr>
      </w:pPr>
    </w:p>
    <w:p w:rsidR="00CC7E25" w:rsidRDefault="00CC7E25" w:rsidP="004805A6">
      <w:pPr>
        <w:pStyle w:val="StyleZakonu0"/>
        <w:spacing w:after="120" w:line="240" w:lineRule="auto"/>
        <w:ind w:firstLine="851"/>
        <w:rPr>
          <w:rFonts w:ascii="Times New Roman" w:hAnsi="Times New Roman"/>
          <w:sz w:val="28"/>
          <w:szCs w:val="28"/>
          <w:lang w:val="ru-RU"/>
        </w:rPr>
      </w:pPr>
    </w:p>
    <w:p w:rsidR="00CC7E25" w:rsidRPr="004805A6" w:rsidRDefault="00CC7E25" w:rsidP="007F3A68">
      <w:pPr>
        <w:pStyle w:val="StyleZakonu0"/>
        <w:spacing w:after="120" w:line="240" w:lineRule="auto"/>
        <w:rPr>
          <w:rFonts w:ascii="Times New Roman" w:hAnsi="Times New Roman"/>
          <w:sz w:val="28"/>
          <w:szCs w:val="28"/>
        </w:rPr>
      </w:pPr>
      <w:r>
        <w:rPr>
          <w:rFonts w:ascii="Times New Roman" w:hAnsi="Times New Roman"/>
          <w:sz w:val="28"/>
          <w:szCs w:val="28"/>
          <w:lang w:val="ru-RU"/>
        </w:rPr>
        <w:t>Сільський голова:                                                              Панасевич С.С.</w:t>
      </w:r>
    </w:p>
    <w:p w:rsidR="00CC7E25" w:rsidRPr="004805A6" w:rsidRDefault="00CC7E25" w:rsidP="004805A6">
      <w:pPr>
        <w:pStyle w:val="NormalWeb"/>
        <w:shd w:val="clear" w:color="auto" w:fill="FFFFFF"/>
        <w:spacing w:before="0" w:beforeAutospacing="0" w:after="0" w:afterAutospacing="0"/>
        <w:jc w:val="both"/>
        <w:rPr>
          <w:color w:val="FF0000"/>
          <w:sz w:val="28"/>
          <w:szCs w:val="28"/>
          <w:lang w:val="uk-UA"/>
        </w:rPr>
      </w:pPr>
      <w:r w:rsidRPr="004805A6">
        <w:rPr>
          <w:color w:val="FF0000"/>
          <w:sz w:val="28"/>
          <w:szCs w:val="28"/>
          <w:lang w:val="uk-UA"/>
        </w:rPr>
        <w:t xml:space="preserve">          </w:t>
      </w:r>
    </w:p>
    <w:sectPr w:rsidR="00CC7E25" w:rsidRPr="004805A6" w:rsidSect="005214B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05A6"/>
    <w:rsid w:val="00115FF3"/>
    <w:rsid w:val="001A798B"/>
    <w:rsid w:val="004805A6"/>
    <w:rsid w:val="005214BE"/>
    <w:rsid w:val="00546052"/>
    <w:rsid w:val="005D4151"/>
    <w:rsid w:val="006A0291"/>
    <w:rsid w:val="007F3A68"/>
    <w:rsid w:val="00CC7E25"/>
    <w:rsid w:val="00EE7DF9"/>
    <w:rsid w:val="00F87428"/>
    <w:rsid w:val="00F922DB"/>
    <w:rsid w:val="00FB7D9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4BE"/>
    <w:pPr>
      <w:spacing w:after="200" w:line="276" w:lineRule="auto"/>
    </w:pPr>
  </w:style>
  <w:style w:type="paragraph" w:styleId="Heading5">
    <w:name w:val="heading 5"/>
    <w:basedOn w:val="Normal"/>
    <w:next w:val="Normal"/>
    <w:link w:val="Heading5Char"/>
    <w:uiPriority w:val="99"/>
    <w:qFormat/>
    <w:rsid w:val="004805A6"/>
    <w:pPr>
      <w:spacing w:before="240" w:after="60" w:line="240" w:lineRule="auto"/>
      <w:outlineLvl w:val="4"/>
    </w:pPr>
    <w:rPr>
      <w:rFonts w:ascii="Antiqua" w:hAnsi="Antiqua"/>
      <w:b/>
      <w:bCs/>
      <w:i/>
      <w:iCs/>
      <w:sz w:val="26"/>
      <w:szCs w:val="26"/>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semiHidden/>
    <w:locked/>
    <w:rsid w:val="004805A6"/>
    <w:rPr>
      <w:rFonts w:ascii="Antiqua" w:hAnsi="Antiqua" w:cs="Times New Roman"/>
      <w:b/>
      <w:bCs/>
      <w:i/>
      <w:iCs/>
      <w:sz w:val="26"/>
      <w:szCs w:val="26"/>
      <w:lang w:val="uk-UA"/>
    </w:rPr>
  </w:style>
  <w:style w:type="paragraph" w:styleId="NormalWeb">
    <w:name w:val="Normal (Web)"/>
    <w:basedOn w:val="Normal"/>
    <w:uiPriority w:val="99"/>
    <w:semiHidden/>
    <w:rsid w:val="004805A6"/>
    <w:pPr>
      <w:spacing w:before="100" w:beforeAutospacing="1" w:after="100" w:afterAutospacing="1" w:line="240" w:lineRule="auto"/>
    </w:pPr>
    <w:rPr>
      <w:rFonts w:ascii="Times New Roman" w:hAnsi="Times New Roman"/>
      <w:sz w:val="24"/>
      <w:szCs w:val="24"/>
    </w:rPr>
  </w:style>
  <w:style w:type="paragraph" w:styleId="NoSpacing">
    <w:name w:val="No Spacing"/>
    <w:uiPriority w:val="99"/>
    <w:qFormat/>
    <w:rsid w:val="004805A6"/>
    <w:rPr>
      <w:lang w:eastAsia="en-US"/>
    </w:rPr>
  </w:style>
  <w:style w:type="character" w:customStyle="1" w:styleId="StyleZakonu">
    <w:name w:val="StyleZakonu Знак"/>
    <w:link w:val="StyleZakonu0"/>
    <w:uiPriority w:val="99"/>
    <w:locked/>
    <w:rsid w:val="004805A6"/>
    <w:rPr>
      <w:lang w:val="uk-UA"/>
    </w:rPr>
  </w:style>
  <w:style w:type="paragraph" w:customStyle="1" w:styleId="StyleZakonu0">
    <w:name w:val="StyleZakonu"/>
    <w:basedOn w:val="Normal"/>
    <w:link w:val="StyleZakonu"/>
    <w:uiPriority w:val="99"/>
    <w:rsid w:val="004805A6"/>
    <w:pPr>
      <w:spacing w:after="60" w:line="220" w:lineRule="exact"/>
      <w:ind w:firstLine="284"/>
      <w:jc w:val="both"/>
    </w:pPr>
    <w:rPr>
      <w:sz w:val="20"/>
      <w:szCs w:val="20"/>
      <w:lang w:val="uk-UA"/>
    </w:rPr>
  </w:style>
  <w:style w:type="character" w:styleId="Hyperlink">
    <w:name w:val="Hyperlink"/>
    <w:basedOn w:val="DefaultParagraphFont"/>
    <w:uiPriority w:val="99"/>
    <w:semiHidden/>
    <w:rsid w:val="004805A6"/>
    <w:rPr>
      <w:rFonts w:cs="Times New Roman"/>
      <w:color w:val="0000FF"/>
      <w:u w:val="single"/>
    </w:rPr>
  </w:style>
  <w:style w:type="character" w:customStyle="1" w:styleId="WW-Absatz-Standardschriftart111111111111111111">
    <w:name w:val="WW-Absatz-Standardschriftart111111111111111111"/>
    <w:uiPriority w:val="99"/>
    <w:rsid w:val="00F87428"/>
  </w:style>
  <w:style w:type="paragraph" w:styleId="BalloonText">
    <w:name w:val="Balloon Text"/>
    <w:basedOn w:val="Normal"/>
    <w:link w:val="BalloonTextChar"/>
    <w:uiPriority w:val="99"/>
    <w:semiHidden/>
    <w:rsid w:val="00F874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8742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746061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zakon2.rada.gov.ua/rada/show/2755-17/print" TargetMode="Externa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3</Pages>
  <Words>817</Words>
  <Characters>4663</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Админ</dc:creator>
  <cp:keywords/>
  <dc:description/>
  <cp:lastModifiedBy>www.PHILka.RU</cp:lastModifiedBy>
  <cp:revision>2</cp:revision>
  <cp:lastPrinted>2015-02-04T07:57:00Z</cp:lastPrinted>
  <dcterms:created xsi:type="dcterms:W3CDTF">2015-02-05T07:54:00Z</dcterms:created>
  <dcterms:modified xsi:type="dcterms:W3CDTF">2015-02-05T07:54:00Z</dcterms:modified>
</cp:coreProperties>
</file>